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2C88A1" w:rsidR="00ED5419" w:rsidRDefault="00B77553">
      <w:pPr>
        <w:spacing w:after="0" w:line="240" w:lineRule="auto"/>
        <w:jc w:val="center"/>
        <w:rPr>
          <w:b/>
          <w:sz w:val="32"/>
          <w:szCs w:val="32"/>
        </w:rPr>
      </w:pPr>
      <w:r>
        <w:rPr>
          <w:b/>
          <w:sz w:val="32"/>
          <w:lang w:bidi="fr-FR"/>
        </w:rPr>
        <w:t xml:space="preserve">Plan de communication stratégique du </w:t>
      </w:r>
      <w:proofErr w:type="spellStart"/>
      <w:r>
        <w:rPr>
          <w:b/>
          <w:sz w:val="32"/>
          <w:lang w:bidi="fr-FR"/>
        </w:rPr>
        <w:t>NAMPAN</w:t>
      </w:r>
      <w:proofErr w:type="spellEnd"/>
      <w:r>
        <w:rPr>
          <w:b/>
          <w:sz w:val="32"/>
          <w:lang w:bidi="fr-FR"/>
        </w:rPr>
        <w:t xml:space="preserve"> – </w:t>
      </w:r>
      <w:r w:rsidR="00957800">
        <w:rPr>
          <w:b/>
          <w:sz w:val="32"/>
          <w:lang w:bidi="fr-FR"/>
        </w:rPr>
        <w:t>Principaux messages</w:t>
      </w:r>
    </w:p>
    <w:p w14:paraId="00000002" w14:textId="77777777" w:rsidR="00ED5419" w:rsidRDefault="00ED5419">
      <w:pPr>
        <w:spacing w:before="280" w:after="0" w:line="240" w:lineRule="auto"/>
        <w:rPr>
          <w:b/>
        </w:rPr>
      </w:pPr>
    </w:p>
    <w:p w14:paraId="00000003" w14:textId="199E665C" w:rsidR="00ED5419" w:rsidRDefault="00B77553">
      <w:pPr>
        <w:spacing w:before="280" w:after="0" w:line="240" w:lineRule="auto"/>
      </w:pPr>
      <w:r>
        <w:rPr>
          <w:b/>
          <w:lang w:bidi="fr-FR"/>
        </w:rPr>
        <w:t>Objectif :</w:t>
      </w:r>
      <w:r>
        <w:rPr>
          <w:lang w:bidi="fr-FR"/>
        </w:rPr>
        <w:t xml:space="preserve"> Sensibiliser les professionnels du domaine des aires marines protégées, les partenaires et le public au sujet du Réseau nord-américain d’aires marines protégées (North American Marine Protected Area Network, NAMPAN) et les inciter à collaborer ; expliquer la pertinence et l’importance des aires marines protégées à toutes les parties prenantes.</w:t>
      </w:r>
    </w:p>
    <w:p w14:paraId="00000004" w14:textId="77777777" w:rsidR="00ED5419" w:rsidRDefault="00ED5419">
      <w:pPr>
        <w:spacing w:before="280" w:after="0" w:line="240" w:lineRule="auto"/>
      </w:pPr>
    </w:p>
    <w:p w14:paraId="00000005" w14:textId="77777777" w:rsidR="00ED5419" w:rsidRDefault="00B77553">
      <w:pPr>
        <w:spacing w:before="280" w:after="0" w:line="240" w:lineRule="auto"/>
        <w:jc w:val="center"/>
        <w:rPr>
          <w:b/>
          <w:sz w:val="28"/>
          <w:szCs w:val="28"/>
        </w:rPr>
      </w:pPr>
      <w:r>
        <w:rPr>
          <w:b/>
          <w:sz w:val="28"/>
          <w:lang w:bidi="fr-FR"/>
        </w:rPr>
        <w:t>Principaux messages à l’intention des gestionnaires d’aires marines protégées :</w:t>
      </w:r>
    </w:p>
    <w:p w14:paraId="00000006" w14:textId="77777777" w:rsidR="00ED5419" w:rsidRDefault="00B77553">
      <w:pPr>
        <w:numPr>
          <w:ilvl w:val="0"/>
          <w:numId w:val="3"/>
        </w:numPr>
        <w:spacing w:before="280" w:after="0" w:line="240" w:lineRule="auto"/>
      </w:pPr>
      <w:r>
        <w:rPr>
          <w:lang w:bidi="fr-FR"/>
        </w:rPr>
        <w:t>Les menaces qui pèsent aujourd’hui sur la santé des océans (par exemple, les changements climatiques, la perte d’habitat, les incidences de la pêche, la pollution plastique) requièrent une solide coopération régionale.</w:t>
      </w:r>
    </w:p>
    <w:p w14:paraId="00000007" w14:textId="77777777" w:rsidR="00ED5419" w:rsidRDefault="00ED5419">
      <w:pPr>
        <w:spacing w:after="0" w:line="240" w:lineRule="auto"/>
        <w:ind w:left="360"/>
      </w:pPr>
    </w:p>
    <w:p w14:paraId="00000008" w14:textId="77777777" w:rsidR="00ED5419" w:rsidRDefault="00B77553">
      <w:pPr>
        <w:numPr>
          <w:ilvl w:val="0"/>
          <w:numId w:val="3"/>
        </w:numPr>
        <w:spacing w:after="0" w:line="240" w:lineRule="auto"/>
      </w:pPr>
      <w:r>
        <w:rPr>
          <w:lang w:bidi="fr-FR"/>
        </w:rPr>
        <w:t xml:space="preserve">Mettre en lien les réseaux nationaux d’aires marines protégées du Canada, des États-Unis et du Mexique apporte d’importants avantages écologiques, en particulier pour faire face aux changements climatiques. </w:t>
      </w:r>
    </w:p>
    <w:p w14:paraId="00000009" w14:textId="77777777" w:rsidR="00ED5419" w:rsidRDefault="00ED5419">
      <w:pPr>
        <w:spacing w:after="0" w:line="240" w:lineRule="auto"/>
        <w:ind w:left="720"/>
      </w:pPr>
    </w:p>
    <w:p w14:paraId="0000000A" w14:textId="4F85D9B8" w:rsidR="00ED5419" w:rsidRDefault="00B77553" w:rsidP="00386EC4">
      <w:pPr>
        <w:pStyle w:val="Paragraphedeliste"/>
        <w:numPr>
          <w:ilvl w:val="0"/>
          <w:numId w:val="3"/>
        </w:numPr>
        <w:spacing w:after="0"/>
      </w:pPr>
      <w:r>
        <w:rPr>
          <w:lang w:bidi="fr-FR"/>
        </w:rPr>
        <w:t>Les aires marines protégées facilitent la protection des écosystèmes et de la biodiversité. Les espèces migratrices, ainsi que celles qui se déplacent à cause des changements climatiques, doivent être protégées dans plusieurs pays. Les réseaux d’aires marines protégées qui mettent en place des stratégies comme i) l’augmentation du nombre et de la taille des aires protégées, ii) la gestion des habitats de sorte à accroître leur résilience et iii) la mise en place ou l’agrandissement des zones de connectivité sont essentiels pour accroître l’efficacité des réseaux écologiques et faciliter l’adaptation aux changements climatiques.</w:t>
      </w:r>
    </w:p>
    <w:p w14:paraId="0000000B" w14:textId="77777777" w:rsidR="00ED5419" w:rsidRDefault="00ED5419">
      <w:pPr>
        <w:spacing w:after="0" w:line="240" w:lineRule="auto"/>
        <w:ind w:left="720"/>
      </w:pPr>
    </w:p>
    <w:p w14:paraId="0000000C" w14:textId="6BE7E78F" w:rsidR="00ED5419" w:rsidRDefault="00B77553">
      <w:pPr>
        <w:numPr>
          <w:ilvl w:val="0"/>
          <w:numId w:val="3"/>
        </w:numPr>
        <w:spacing w:after="0" w:line="240" w:lineRule="auto"/>
      </w:pPr>
      <w:r>
        <w:rPr>
          <w:lang w:bidi="fr-FR"/>
        </w:rPr>
        <w:t xml:space="preserve">Les réseaux de gestionnaires d’aires marines protégées, comme le Réseau nord-américain d’aires marines protégées (NAMPAN), favorisent le partage d’approches de conservation et de restauration efficaces, mais aussi des enseignements tirés de la pratique, et ce sur plusieurs sites similaires dans différentes régions. Cela permet d’atteindre de meilleurs résultats en matière de conservation. </w:t>
      </w:r>
    </w:p>
    <w:p w14:paraId="0000000D" w14:textId="77777777" w:rsidR="00ED5419" w:rsidRDefault="00ED5419">
      <w:pPr>
        <w:spacing w:after="0" w:line="240" w:lineRule="auto"/>
        <w:ind w:left="720"/>
      </w:pPr>
    </w:p>
    <w:p w14:paraId="0000000E" w14:textId="7ED4247F" w:rsidR="00ED5419" w:rsidRDefault="00B77553">
      <w:pPr>
        <w:numPr>
          <w:ilvl w:val="0"/>
          <w:numId w:val="3"/>
        </w:numPr>
        <w:spacing w:after="0" w:line="240" w:lineRule="auto"/>
      </w:pPr>
      <w:r>
        <w:rPr>
          <w:lang w:bidi="fr-FR"/>
        </w:rPr>
        <w:t>Former des partenariats dans le cadre du NAMPAN permettra de renforcer la collaboration et nos capacités communes à : mettre en place et gérer des aires marines protégées ; mener des recherches ; suivre l’efficacité des aires marines protégées ; et élaborer des initiatives d’éducation et de sensibilisation de manière coopérative et rentable.</w:t>
      </w:r>
    </w:p>
    <w:p w14:paraId="0000000F" w14:textId="77777777" w:rsidR="00ED5419" w:rsidRDefault="00ED5419">
      <w:pPr>
        <w:spacing w:after="0" w:line="240" w:lineRule="auto"/>
        <w:ind w:left="360"/>
      </w:pPr>
    </w:p>
    <w:p w14:paraId="00000010" w14:textId="5B546AE4" w:rsidR="00ED5419" w:rsidRDefault="00B77553">
      <w:pPr>
        <w:numPr>
          <w:ilvl w:val="0"/>
          <w:numId w:val="3"/>
        </w:numPr>
        <w:spacing w:after="0" w:line="240" w:lineRule="auto"/>
      </w:pPr>
      <w:r>
        <w:rPr>
          <w:lang w:bidi="fr-FR"/>
        </w:rPr>
        <w:t xml:space="preserve">Les partenariats du NAMPAN sensibiliseront également aux avantages sociétaux communs inhérents aux aires marines protégées : sécurité économique et alimentaire, tourisme, beauté du paysage, réduction des risques de catastrophe, protection du rapport traditionnel et spirituel autochtone aux environnements marins, etc. Cela attirera ainsi l’attention du public sur l’importance des réseaux d’aires marines protégées. </w:t>
      </w:r>
    </w:p>
    <w:p w14:paraId="00000011" w14:textId="77777777" w:rsidR="00ED5419" w:rsidRDefault="00ED5419">
      <w:pPr>
        <w:spacing w:after="0" w:line="240" w:lineRule="auto"/>
        <w:ind w:left="720"/>
      </w:pPr>
    </w:p>
    <w:p w14:paraId="00000012" w14:textId="5CFE40B5" w:rsidR="00ED5419" w:rsidRDefault="00B77553">
      <w:pPr>
        <w:numPr>
          <w:ilvl w:val="0"/>
          <w:numId w:val="3"/>
        </w:numPr>
        <w:spacing w:after="0" w:line="240" w:lineRule="auto"/>
      </w:pPr>
      <w:r>
        <w:rPr>
          <w:lang w:bidi="fr-FR"/>
        </w:rPr>
        <w:lastRenderedPageBreak/>
        <w:t>Le NAMPAN mettra à disposition une plateforme multilingue pour permettre aux gestionnaires d’aires marines protégées d’entrer en relation les uns avec les autres et d’interagir au sein d’une communauté de pratique virtuelle. Cette plateforme offrira un espace qui facilite la mise en réseau et les conversations virtuelles. Elle jouera le rôle de référentiel pour les contributions et les apprentissages, et facilitera la collaboration entre les juridictions en aidant à mettre en évidence les difficultés communes et les actions à entreprendre conjointement aux fins du développement durable.</w:t>
      </w:r>
    </w:p>
    <w:p w14:paraId="00000013" w14:textId="77777777" w:rsidR="00ED5419" w:rsidRDefault="00ED5419">
      <w:pPr>
        <w:spacing w:after="0" w:line="240" w:lineRule="auto"/>
      </w:pPr>
    </w:p>
    <w:p w14:paraId="00000014" w14:textId="77777777" w:rsidR="00ED5419" w:rsidRDefault="00ED5419">
      <w:pPr>
        <w:spacing w:after="0" w:line="240" w:lineRule="auto"/>
      </w:pPr>
    </w:p>
    <w:p w14:paraId="00000015" w14:textId="77777777" w:rsidR="00ED5419" w:rsidRDefault="00ED5419">
      <w:pPr>
        <w:spacing w:after="0" w:line="240" w:lineRule="auto"/>
      </w:pPr>
    </w:p>
    <w:p w14:paraId="0000001A" w14:textId="77777777" w:rsidR="00ED5419" w:rsidRDefault="00ED5419">
      <w:pPr>
        <w:spacing w:after="0" w:line="240" w:lineRule="auto"/>
      </w:pPr>
    </w:p>
    <w:p w14:paraId="0000001B" w14:textId="77777777" w:rsidR="00ED5419" w:rsidRDefault="00ED5419">
      <w:pPr>
        <w:spacing w:after="0" w:line="240" w:lineRule="auto"/>
      </w:pPr>
    </w:p>
    <w:p w14:paraId="0000001C" w14:textId="77777777" w:rsidR="00ED5419" w:rsidRDefault="00B77553">
      <w:pPr>
        <w:spacing w:before="280" w:after="0" w:line="240" w:lineRule="auto"/>
        <w:jc w:val="center"/>
        <w:rPr>
          <w:b/>
          <w:sz w:val="28"/>
          <w:szCs w:val="28"/>
        </w:rPr>
      </w:pPr>
      <w:r>
        <w:rPr>
          <w:b/>
          <w:sz w:val="28"/>
          <w:lang w:bidi="fr-FR"/>
        </w:rPr>
        <w:t>Principaux messages à l’intention des partenaires et du grand public :</w:t>
      </w:r>
    </w:p>
    <w:p w14:paraId="0000001D" w14:textId="4CDDFD33" w:rsidR="00ED5419" w:rsidRDefault="00B77553">
      <w:pPr>
        <w:numPr>
          <w:ilvl w:val="0"/>
          <w:numId w:val="2"/>
        </w:numPr>
        <w:pBdr>
          <w:top w:val="nil"/>
          <w:left w:val="nil"/>
          <w:bottom w:val="nil"/>
          <w:right w:val="nil"/>
          <w:between w:val="nil"/>
        </w:pBdr>
        <w:spacing w:before="280" w:after="0" w:line="240" w:lineRule="auto"/>
      </w:pPr>
      <w:r>
        <w:rPr>
          <w:lang w:bidi="fr-FR"/>
        </w:rPr>
        <w:t>L’Amérique du Nord abrite de nombreux écosystèmes et habitats marins, notamment des récifs de corail, des mangroves, des forêts de varech, des zones intertidales rocheuses ou encore la banquise arctique.</w:t>
      </w:r>
    </w:p>
    <w:p w14:paraId="0000001E" w14:textId="266BDD51" w:rsidR="00ED5419" w:rsidRDefault="00B77553">
      <w:pPr>
        <w:numPr>
          <w:ilvl w:val="0"/>
          <w:numId w:val="2"/>
        </w:numPr>
        <w:pBdr>
          <w:top w:val="nil"/>
          <w:left w:val="nil"/>
          <w:bottom w:val="nil"/>
          <w:right w:val="nil"/>
          <w:between w:val="nil"/>
        </w:pBdr>
        <w:spacing w:before="280" w:after="0" w:line="240" w:lineRule="auto"/>
      </w:pPr>
      <w:r>
        <w:rPr>
          <w:lang w:bidi="fr-FR"/>
        </w:rPr>
        <w:t>Un océan sain est essentiel au maintien de la vie et au bien-être humain. Pourtant, notre océan est confronté à une menace immédiate. Nous devons agir rapidement pour changer nos comportements et repenser notre relation à l’océan (et à l’environnement en général).</w:t>
      </w:r>
    </w:p>
    <w:p w14:paraId="0000001F" w14:textId="77777777" w:rsidR="00ED5419" w:rsidRDefault="00ED5419">
      <w:pPr>
        <w:pBdr>
          <w:top w:val="nil"/>
          <w:left w:val="nil"/>
          <w:bottom w:val="nil"/>
          <w:right w:val="nil"/>
          <w:between w:val="nil"/>
        </w:pBdr>
        <w:spacing w:after="0" w:line="240" w:lineRule="auto"/>
        <w:ind w:left="360"/>
        <w:rPr>
          <w:highlight w:val="white"/>
        </w:rPr>
      </w:pPr>
    </w:p>
    <w:p w14:paraId="00000020" w14:textId="13162E4A" w:rsidR="00ED5419" w:rsidRDefault="00B77553">
      <w:pPr>
        <w:numPr>
          <w:ilvl w:val="0"/>
          <w:numId w:val="2"/>
        </w:numPr>
        <w:pBdr>
          <w:top w:val="nil"/>
          <w:left w:val="nil"/>
          <w:bottom w:val="nil"/>
          <w:right w:val="nil"/>
          <w:between w:val="nil"/>
        </w:pBdr>
        <w:spacing w:after="0" w:line="240" w:lineRule="auto"/>
      </w:pPr>
      <w:r>
        <w:rPr>
          <w:lang w:bidi="fr-FR"/>
        </w:rPr>
        <w:t>Depuis de nombreuses années, le Canada, les États-Unis et le Mexique prennent des mesures pour protéger les ressources océaniques, notamment en créant des aires marines protégées. Les aires marines protégées sont des zones clairement délimitées géographiquement situées dans les eaux marines et côtières, les estuaires et les Grands Lacs. Elles sont consacrées à la conservation à long terme de la nature, de ses systèmes écosystémiques et de ses valeurs culturelles, et sont gérées à cette fin.</w:t>
      </w:r>
    </w:p>
    <w:p w14:paraId="00000021" w14:textId="77777777" w:rsidR="00ED5419" w:rsidRDefault="00ED5419">
      <w:pPr>
        <w:pBdr>
          <w:top w:val="nil"/>
          <w:left w:val="nil"/>
          <w:bottom w:val="nil"/>
          <w:right w:val="nil"/>
          <w:between w:val="nil"/>
        </w:pBdr>
        <w:spacing w:after="0" w:line="240" w:lineRule="auto"/>
        <w:ind w:left="360"/>
        <w:rPr>
          <w:highlight w:val="white"/>
        </w:rPr>
      </w:pPr>
    </w:p>
    <w:p w14:paraId="00000022" w14:textId="62F1F1B2" w:rsidR="00ED5419" w:rsidRDefault="00B77553">
      <w:pPr>
        <w:numPr>
          <w:ilvl w:val="0"/>
          <w:numId w:val="2"/>
        </w:numPr>
        <w:pBdr>
          <w:top w:val="nil"/>
          <w:left w:val="nil"/>
          <w:bottom w:val="nil"/>
          <w:right w:val="nil"/>
          <w:between w:val="nil"/>
        </w:pBdr>
        <w:spacing w:after="0" w:line="240" w:lineRule="auto"/>
      </w:pPr>
      <w:r>
        <w:rPr>
          <w:highlight w:val="white"/>
          <w:lang w:bidi="fr-FR"/>
        </w:rPr>
        <w:t xml:space="preserve">Préserver les océans grâce aux aires marines protégées s’accompagne d’une multitude d’avantages pour la nature, notamment la prévention de </w:t>
      </w:r>
      <w:r>
        <w:rPr>
          <w:lang w:bidi="fr-FR"/>
        </w:rPr>
        <w:t xml:space="preserve">la perte de la biodiversité, la réduction du risque de catastrophes, l’adaptation aux changements climatiques et l’atténuation de ces derniers.  </w:t>
      </w:r>
    </w:p>
    <w:p w14:paraId="00000023" w14:textId="77777777" w:rsidR="00ED5419" w:rsidRDefault="00ED5419">
      <w:pPr>
        <w:pBdr>
          <w:top w:val="nil"/>
          <w:left w:val="nil"/>
          <w:bottom w:val="nil"/>
          <w:right w:val="nil"/>
          <w:between w:val="nil"/>
        </w:pBdr>
        <w:spacing w:after="0" w:line="240" w:lineRule="auto"/>
        <w:ind w:left="360"/>
      </w:pPr>
    </w:p>
    <w:p w14:paraId="00000024" w14:textId="778A67C5" w:rsidR="00ED5419" w:rsidRDefault="00B77553">
      <w:pPr>
        <w:numPr>
          <w:ilvl w:val="0"/>
          <w:numId w:val="2"/>
        </w:numPr>
        <w:pBdr>
          <w:top w:val="nil"/>
          <w:left w:val="nil"/>
          <w:bottom w:val="nil"/>
          <w:right w:val="nil"/>
          <w:between w:val="nil"/>
        </w:pBdr>
        <w:spacing w:after="0" w:line="240" w:lineRule="auto"/>
      </w:pPr>
      <w:r>
        <w:rPr>
          <w:lang w:bidi="fr-FR"/>
        </w:rPr>
        <w:t xml:space="preserve">Les aires marines protégées favorisent un écosystème sain qui peut mieux résister aux impacts des changements climatiques. Elles préservent les écosystèmes de « carbone bleu » comme les herbiers marins, les mangroves et les marais salants. Elles protègent également les littoraux et les collectivités côtières des impacts des tempêtes et des ouragans.  </w:t>
      </w:r>
    </w:p>
    <w:p w14:paraId="00000025" w14:textId="77777777" w:rsidR="00ED5419" w:rsidRDefault="00ED5419">
      <w:pPr>
        <w:pBdr>
          <w:top w:val="nil"/>
          <w:left w:val="nil"/>
          <w:bottom w:val="nil"/>
          <w:right w:val="nil"/>
          <w:between w:val="nil"/>
        </w:pBdr>
        <w:spacing w:after="0" w:line="240" w:lineRule="auto"/>
        <w:ind w:left="360"/>
      </w:pPr>
    </w:p>
    <w:p w14:paraId="00000026" w14:textId="163D6F07" w:rsidR="00ED5419" w:rsidRDefault="00B77553">
      <w:pPr>
        <w:numPr>
          <w:ilvl w:val="0"/>
          <w:numId w:val="2"/>
        </w:numPr>
        <w:pBdr>
          <w:top w:val="nil"/>
          <w:left w:val="nil"/>
          <w:bottom w:val="nil"/>
          <w:right w:val="nil"/>
          <w:between w:val="nil"/>
        </w:pBdr>
        <w:spacing w:after="0" w:line="240" w:lineRule="auto"/>
      </w:pPr>
      <w:r>
        <w:rPr>
          <w:highlight w:val="white"/>
          <w:lang w:bidi="fr-FR"/>
        </w:rPr>
        <w:t xml:space="preserve">Le Canada, les États-Unis et le Mexique se sont engagés, comme de nombreux autres pays, à protéger 30 % de leurs eaux d’ici à 2030.  </w:t>
      </w:r>
    </w:p>
    <w:p w14:paraId="00000027" w14:textId="77777777" w:rsidR="00ED5419" w:rsidRDefault="00ED5419">
      <w:pPr>
        <w:pBdr>
          <w:top w:val="nil"/>
          <w:left w:val="nil"/>
          <w:bottom w:val="nil"/>
          <w:right w:val="nil"/>
          <w:between w:val="nil"/>
        </w:pBdr>
        <w:spacing w:after="0" w:line="240" w:lineRule="auto"/>
        <w:ind w:left="360"/>
        <w:rPr>
          <w:highlight w:val="white"/>
        </w:rPr>
      </w:pPr>
    </w:p>
    <w:p w14:paraId="00000028" w14:textId="2811E0CE" w:rsidR="00ED5419" w:rsidRDefault="00B77553">
      <w:pPr>
        <w:numPr>
          <w:ilvl w:val="0"/>
          <w:numId w:val="2"/>
        </w:numPr>
        <w:pBdr>
          <w:top w:val="nil"/>
          <w:left w:val="nil"/>
          <w:bottom w:val="nil"/>
          <w:right w:val="nil"/>
          <w:between w:val="nil"/>
        </w:pBdr>
        <w:spacing w:after="0" w:line="240" w:lineRule="auto"/>
      </w:pPr>
      <w:r>
        <w:rPr>
          <w:lang w:bidi="fr-FR"/>
        </w:rPr>
        <w:t>Le Réseau nord-américain d’aires marines protégées (NAMPAN) s’appuie sur la coopération de longue date entre le Canada, les États-Unis et le Mexique. Il réunit des gestionnaires d’aires marines protégées venus de ces trois pays afin qu’ils partagent leurs idées, qu’ils collaborent et qu’ils relèvent les défis qui se présentent à eux en matière de conservation.</w:t>
      </w:r>
    </w:p>
    <w:p w14:paraId="00000029" w14:textId="77777777" w:rsidR="00ED5419" w:rsidRDefault="00ED5419">
      <w:pPr>
        <w:pBdr>
          <w:top w:val="nil"/>
          <w:left w:val="nil"/>
          <w:bottom w:val="nil"/>
          <w:right w:val="nil"/>
          <w:between w:val="nil"/>
        </w:pBdr>
        <w:spacing w:after="0" w:line="240" w:lineRule="auto"/>
        <w:ind w:left="360"/>
      </w:pPr>
    </w:p>
    <w:p w14:paraId="406A3E78" w14:textId="29E8A025" w:rsidR="00E725A1" w:rsidRPr="00AC7615" w:rsidRDefault="00B77553" w:rsidP="000E1F88">
      <w:pPr>
        <w:numPr>
          <w:ilvl w:val="0"/>
          <w:numId w:val="2"/>
        </w:numPr>
        <w:pBdr>
          <w:top w:val="nil"/>
          <w:left w:val="nil"/>
          <w:bottom w:val="nil"/>
          <w:right w:val="nil"/>
          <w:between w:val="nil"/>
        </w:pBdr>
        <w:spacing w:after="0" w:line="240" w:lineRule="auto"/>
      </w:pPr>
      <w:r>
        <w:rPr>
          <w:lang w:bidi="fr-FR"/>
        </w:rPr>
        <w:lastRenderedPageBreak/>
        <w:t xml:space="preserve">Les réseaux d’aires marines protégées sont l’une des meilleures solutions pour préserver la santé de nos océans, offrir de nombreux avantages et éviter toute nouvelle dégradation : 1) protéger les espèces, les habitats et les fonctions des écosystèmes apporte des avantages écologiques ; 2) impliquer les parties prenantes dans la planification et la répartition équitable des avantages apporte des bénéfices sociaux ; et 3) la garantie sur le long terme de l’utilisation durable des ressources naturelles, des revenus issus du tourisme et la réduction de la vulnérabilité aux risques côtiers et marins apporte des avantages économiques. </w:t>
      </w:r>
    </w:p>
    <w:p w14:paraId="0000002B" w14:textId="77777777" w:rsidR="00ED5419" w:rsidRDefault="00ED5419">
      <w:pPr>
        <w:pBdr>
          <w:top w:val="nil"/>
          <w:left w:val="nil"/>
          <w:bottom w:val="nil"/>
          <w:right w:val="nil"/>
          <w:between w:val="nil"/>
        </w:pBdr>
        <w:spacing w:after="0" w:line="240" w:lineRule="auto"/>
      </w:pPr>
    </w:p>
    <w:p w14:paraId="0000002C" w14:textId="77777777" w:rsidR="00ED5419" w:rsidRDefault="00B77553">
      <w:pPr>
        <w:numPr>
          <w:ilvl w:val="0"/>
          <w:numId w:val="1"/>
        </w:numPr>
        <w:pBdr>
          <w:top w:val="nil"/>
          <w:left w:val="nil"/>
          <w:bottom w:val="nil"/>
          <w:right w:val="nil"/>
          <w:between w:val="nil"/>
        </w:pBdr>
        <w:spacing w:after="0" w:line="240" w:lineRule="auto"/>
      </w:pPr>
      <w:r>
        <w:rPr>
          <w:lang w:bidi="fr-FR"/>
        </w:rPr>
        <w:t>Ce n’est qu’en œuvrant ensemble aujourd’hui que nous pourrons garantir que les générations à venir continueront à profiter de ces ressources vitales.</w:t>
      </w:r>
    </w:p>
    <w:p w14:paraId="0000002D" w14:textId="77777777" w:rsidR="00ED5419" w:rsidRDefault="00ED5419">
      <w:pPr>
        <w:pBdr>
          <w:top w:val="nil"/>
          <w:left w:val="nil"/>
          <w:bottom w:val="nil"/>
          <w:right w:val="nil"/>
          <w:between w:val="nil"/>
        </w:pBdr>
        <w:spacing w:after="0" w:line="240" w:lineRule="auto"/>
        <w:ind w:left="360"/>
      </w:pPr>
    </w:p>
    <w:p w14:paraId="0000002E" w14:textId="54FA99C2" w:rsidR="00ED5419" w:rsidRDefault="00B77553">
      <w:pPr>
        <w:numPr>
          <w:ilvl w:val="0"/>
          <w:numId w:val="1"/>
        </w:numPr>
        <w:pBdr>
          <w:top w:val="nil"/>
          <w:left w:val="nil"/>
          <w:bottom w:val="nil"/>
          <w:right w:val="nil"/>
          <w:between w:val="nil"/>
        </w:pBdr>
        <w:spacing w:after="0" w:line="240" w:lineRule="auto"/>
      </w:pPr>
      <w:r>
        <w:rPr>
          <w:lang w:bidi="fr-FR"/>
        </w:rPr>
        <w:t>Vous pouvez agir dès maintenant pour protéger nos océans. Les collectivités installées dans des aires marines protégées et autour de ces dernières sont particulièrement importantes en raison du rapport traditionnel et spirituel qu’elles entretiennent depuis longtemps avec les ressources et l’environnement marins.</w:t>
      </w:r>
    </w:p>
    <w:p w14:paraId="0000002F" w14:textId="77777777" w:rsidR="00ED5419" w:rsidRDefault="00ED5419">
      <w:pPr>
        <w:pBdr>
          <w:top w:val="nil"/>
          <w:left w:val="nil"/>
          <w:bottom w:val="nil"/>
          <w:right w:val="nil"/>
          <w:between w:val="nil"/>
        </w:pBdr>
        <w:shd w:val="clear" w:color="auto" w:fill="FFFFFF"/>
        <w:spacing w:after="0" w:line="240" w:lineRule="auto"/>
        <w:ind w:left="360"/>
        <w:rPr>
          <w:color w:val="1F4E79"/>
        </w:rPr>
      </w:pPr>
    </w:p>
    <w:p w14:paraId="00000032" w14:textId="77777777" w:rsidR="00ED5419" w:rsidRDefault="00ED5419"/>
    <w:sectPr w:rsidR="00ED541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17D24" w14:textId="77777777" w:rsidR="00947187" w:rsidRDefault="00947187" w:rsidP="00957800">
      <w:pPr>
        <w:spacing w:after="0" w:line="240" w:lineRule="auto"/>
      </w:pPr>
      <w:r>
        <w:separator/>
      </w:r>
    </w:p>
  </w:endnote>
  <w:endnote w:type="continuationSeparator" w:id="0">
    <w:p w14:paraId="461005C7" w14:textId="77777777" w:rsidR="00947187" w:rsidRDefault="00947187" w:rsidP="0095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9D65" w14:textId="77777777" w:rsidR="00957800" w:rsidRDefault="009578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58F9" w14:textId="77777777" w:rsidR="00957800" w:rsidRDefault="0095780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0F2C" w14:textId="77777777" w:rsidR="00957800" w:rsidRDefault="009578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2101" w14:textId="77777777" w:rsidR="00947187" w:rsidRDefault="00947187" w:rsidP="00957800">
      <w:pPr>
        <w:spacing w:after="0" w:line="240" w:lineRule="auto"/>
      </w:pPr>
      <w:r>
        <w:separator/>
      </w:r>
    </w:p>
  </w:footnote>
  <w:footnote w:type="continuationSeparator" w:id="0">
    <w:p w14:paraId="480E8FE9" w14:textId="77777777" w:rsidR="00947187" w:rsidRDefault="00947187" w:rsidP="00957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ACC7" w14:textId="77777777" w:rsidR="00957800" w:rsidRDefault="009578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2DAE" w14:textId="77777777" w:rsidR="00957800" w:rsidRDefault="009578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7454" w14:textId="77777777" w:rsidR="00957800" w:rsidRDefault="009578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C0E44"/>
    <w:multiLevelType w:val="multilevel"/>
    <w:tmpl w:val="1340D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2F65BF"/>
    <w:multiLevelType w:val="multilevel"/>
    <w:tmpl w:val="19E013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24F09C1"/>
    <w:multiLevelType w:val="multilevel"/>
    <w:tmpl w:val="B5F2B3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419"/>
    <w:rsid w:val="000E1F88"/>
    <w:rsid w:val="00386EC4"/>
    <w:rsid w:val="003A3E90"/>
    <w:rsid w:val="00565359"/>
    <w:rsid w:val="00574813"/>
    <w:rsid w:val="00607F3A"/>
    <w:rsid w:val="00800C8D"/>
    <w:rsid w:val="00947187"/>
    <w:rsid w:val="00957800"/>
    <w:rsid w:val="00A859E2"/>
    <w:rsid w:val="00B77553"/>
    <w:rsid w:val="00BD4277"/>
    <w:rsid w:val="00E541B6"/>
    <w:rsid w:val="00E57034"/>
    <w:rsid w:val="00E725A1"/>
    <w:rsid w:val="00E8728D"/>
    <w:rsid w:val="00ED5419"/>
    <w:rsid w:val="00F077DB"/>
    <w:rsid w:val="00F83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8967"/>
  <w15:docId w15:val="{5FFB0602-D09F-4954-B601-10E362A0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574813"/>
    <w:pPr>
      <w:ind w:left="720"/>
      <w:contextualSpacing/>
    </w:pPr>
  </w:style>
  <w:style w:type="character" w:styleId="Marquedecommentaire">
    <w:name w:val="annotation reference"/>
    <w:basedOn w:val="Policepardfaut"/>
    <w:uiPriority w:val="99"/>
    <w:semiHidden/>
    <w:unhideWhenUsed/>
    <w:rsid w:val="00607F3A"/>
    <w:rPr>
      <w:sz w:val="16"/>
      <w:szCs w:val="16"/>
    </w:rPr>
  </w:style>
  <w:style w:type="paragraph" w:styleId="Commentaire">
    <w:name w:val="annotation text"/>
    <w:basedOn w:val="Normal"/>
    <w:link w:val="CommentaireCar"/>
    <w:uiPriority w:val="99"/>
    <w:semiHidden/>
    <w:unhideWhenUsed/>
    <w:rsid w:val="00607F3A"/>
    <w:pPr>
      <w:spacing w:line="240" w:lineRule="auto"/>
    </w:pPr>
    <w:rPr>
      <w:sz w:val="20"/>
      <w:szCs w:val="20"/>
    </w:rPr>
  </w:style>
  <w:style w:type="character" w:customStyle="1" w:styleId="CommentaireCar">
    <w:name w:val="Commentaire Car"/>
    <w:basedOn w:val="Policepardfaut"/>
    <w:link w:val="Commentaire"/>
    <w:uiPriority w:val="99"/>
    <w:semiHidden/>
    <w:rsid w:val="00607F3A"/>
    <w:rPr>
      <w:sz w:val="20"/>
      <w:szCs w:val="20"/>
    </w:rPr>
  </w:style>
  <w:style w:type="paragraph" w:styleId="Textedebulles">
    <w:name w:val="Balloon Text"/>
    <w:basedOn w:val="Normal"/>
    <w:link w:val="TextedebullesCar"/>
    <w:uiPriority w:val="99"/>
    <w:semiHidden/>
    <w:unhideWhenUsed/>
    <w:rsid w:val="00607F3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7F3A"/>
    <w:rPr>
      <w:rFonts w:ascii="Segoe UI" w:hAnsi="Segoe UI" w:cs="Segoe UI"/>
      <w:sz w:val="18"/>
      <w:szCs w:val="18"/>
    </w:rPr>
  </w:style>
  <w:style w:type="paragraph" w:styleId="En-tte">
    <w:name w:val="header"/>
    <w:basedOn w:val="Normal"/>
    <w:link w:val="En-tteCar"/>
    <w:uiPriority w:val="99"/>
    <w:unhideWhenUsed/>
    <w:rsid w:val="00957800"/>
    <w:pPr>
      <w:tabs>
        <w:tab w:val="center" w:pos="4513"/>
        <w:tab w:val="right" w:pos="9026"/>
      </w:tabs>
      <w:spacing w:after="0" w:line="240" w:lineRule="auto"/>
    </w:pPr>
  </w:style>
  <w:style w:type="character" w:customStyle="1" w:styleId="En-tteCar">
    <w:name w:val="En-tête Car"/>
    <w:basedOn w:val="Policepardfaut"/>
    <w:link w:val="En-tte"/>
    <w:uiPriority w:val="99"/>
    <w:rsid w:val="00957800"/>
  </w:style>
  <w:style w:type="paragraph" w:styleId="Pieddepage">
    <w:name w:val="footer"/>
    <w:basedOn w:val="Normal"/>
    <w:link w:val="PieddepageCar"/>
    <w:uiPriority w:val="99"/>
    <w:unhideWhenUsed/>
    <w:rsid w:val="0095780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57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5597</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Morgado</dc:creator>
  <cp:lastModifiedBy>Strategic Agenda</cp:lastModifiedBy>
  <cp:revision>2</cp:revision>
  <dcterms:created xsi:type="dcterms:W3CDTF">2021-04-19T15:52:00Z</dcterms:created>
  <dcterms:modified xsi:type="dcterms:W3CDTF">2021-04-19T15:52:00Z</dcterms:modified>
</cp:coreProperties>
</file>